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627" w:rsidRDefault="00A10627">
      <w:pPr>
        <w:jc w:val="center"/>
        <w:rPr>
          <w:rFonts w:ascii="宋体" w:eastAsia="宋体" w:hAnsi="宋体"/>
          <w:b/>
          <w:sz w:val="36"/>
          <w:szCs w:val="44"/>
        </w:rPr>
      </w:pPr>
      <w:r w:rsidRPr="00A10627">
        <w:rPr>
          <w:rFonts w:ascii="宋体" w:eastAsia="宋体" w:hAnsi="宋体" w:hint="eastAsia"/>
          <w:b/>
          <w:sz w:val="36"/>
          <w:szCs w:val="44"/>
        </w:rPr>
        <w:t>多道心电图机</w:t>
      </w:r>
      <w:r w:rsidR="002A672C">
        <w:rPr>
          <w:rFonts w:ascii="宋体" w:eastAsia="宋体" w:hAnsi="宋体" w:hint="eastAsia"/>
          <w:b/>
          <w:sz w:val="36"/>
          <w:szCs w:val="44"/>
        </w:rPr>
        <w:t>设备</w:t>
      </w:r>
      <w:r w:rsidR="002A672C">
        <w:rPr>
          <w:rFonts w:ascii="宋体" w:eastAsia="宋体" w:hAnsi="宋体" w:hint="eastAsia"/>
          <w:b/>
          <w:sz w:val="36"/>
          <w:szCs w:val="44"/>
        </w:rPr>
        <w:t>用户需求</w:t>
      </w:r>
    </w:p>
    <w:p w:rsidR="00395A85" w:rsidRDefault="00A10627" w:rsidP="00A10627">
      <w:pPr>
        <w:rPr>
          <w:rFonts w:ascii="宋体" w:eastAsia="宋体" w:hAnsi="宋体"/>
          <w:b/>
          <w:sz w:val="36"/>
          <w:szCs w:val="44"/>
        </w:rPr>
      </w:pPr>
      <w:r w:rsidRPr="00A10627">
        <w:rPr>
          <w:rFonts w:ascii="宋体" w:eastAsia="宋体" w:hAnsi="宋体" w:hint="eastAsia"/>
          <w:b/>
          <w:sz w:val="36"/>
          <w:szCs w:val="44"/>
        </w:rPr>
        <w:t>（拟采购数量1台，单价</w:t>
      </w:r>
      <w:r>
        <w:rPr>
          <w:rFonts w:ascii="宋体" w:eastAsia="宋体" w:hAnsi="宋体"/>
          <w:b/>
          <w:sz w:val="36"/>
          <w:szCs w:val="44"/>
        </w:rPr>
        <w:t>9</w:t>
      </w:r>
      <w:r w:rsidRPr="00A10627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9</w:t>
      </w:r>
      <w:r w:rsidRPr="00A10627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395A85" w:rsidRDefault="002A672C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395A85">
        <w:tc>
          <w:tcPr>
            <w:tcW w:w="599" w:type="pct"/>
            <w:vAlign w:val="center"/>
          </w:tcPr>
          <w:p w:rsidR="00395A85" w:rsidRDefault="00A10627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A1062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多道心电图机（拟采购数量1台，单价9万元/台，总价9万元）</w:t>
            </w:r>
          </w:p>
        </w:tc>
        <w:tc>
          <w:tcPr>
            <w:tcW w:w="4400" w:type="pct"/>
          </w:tcPr>
          <w:p w:rsidR="00395A85" w:rsidRDefault="002A672C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395A85" w:rsidRDefault="002A672C">
            <w:pPr>
              <w:rPr>
                <w:b/>
                <w:bCs/>
                <w:sz w:val="24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1.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电子内窥镜图像处理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器一台</w:t>
            </w:r>
          </w:p>
          <w:p w:rsidR="00A10627" w:rsidRP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心电输入：12、18导联同步采集；二阶梯实验、运动后检查、RR间期检查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A10627" w:rsidRP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导联选择：自动或手动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A10627" w:rsidRP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输入方式：</w:t>
            </w:r>
            <w:proofErr w:type="gramStart"/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浮地输入</w:t>
            </w:r>
            <w:proofErr w:type="gramEnd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输入保护：</w:t>
            </w:r>
            <w:proofErr w:type="gramStart"/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标配导联</w:t>
            </w:r>
            <w:proofErr w:type="gramEnd"/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线内附除颤保护电路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▲</w:t>
            </w: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AD采样率：≥500000 Hz/</w:t>
            </w:r>
            <w:proofErr w:type="spellStart"/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Ch</w:t>
            </w:r>
            <w:proofErr w:type="spellEnd"/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；起搏器采样率80000HZ</w:t>
            </w:r>
          </w:p>
          <w:p w:rsidR="00A10627" w:rsidRP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▲</w:t>
            </w: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模数转换精度：≤2.5 μV；输入阻抗：≥50MΩ；耐极化电压：≥±550mV；共模抑制比：≥105dB；频率响应：0.5Hz-500Hz ；标准灵敏度：10mm/mV, 误差≤±5%；时间常数：≥4.2秒；</w:t>
            </w:r>
          </w:p>
          <w:p w:rsidR="00A10627" w:rsidRP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滤波器：低通滤波、肌电滤波、交流滤波、基线抑制滤波；低通滤波：75Hz, 100Hz, 150Hz；300Hz；三档；肌电滤波：25Hz/35Hz 二档；交流滤波；50Hz或60Hz；基线抑制：强/</w:t>
            </w:r>
            <w:proofErr w:type="gramStart"/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弱二档</w:t>
            </w:r>
            <w:proofErr w:type="gramEnd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A10627" w:rsidRP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增益/灵敏度选择：5，10，20mm/mV，手动或自动；不正常状态检测：电极脱落报警，高频噪声过高报警；电极脱落：液晶显示器显示脱落部位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A10627" w:rsidRP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显示方式：≥7.8"液晶显示，屏幕可100度翻转；显示分辨率：≥800*480；显示导联数：同屏12导联，≥5s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A10627" w:rsidRP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显示内容：系统菜单、心电波形、心率、导联名称、走纸速度、增益、滤波器、日期、患者信息、测量信息、工作模式、标记等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A10627" w:rsidRP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记录器：内置高分辨率热线阵打印；记录纸宽度：210mmx140mm折纸；记录道数：3, 3+1, 6, 6X2+1，12道；12+6道；18导；走纸速度：10, 12.5, 25，50mm/S；无纸检出：记录纸用完后自动停止</w:t>
            </w:r>
            <w:proofErr w:type="gramStart"/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走纸并报警</w:t>
            </w:r>
            <w:proofErr w:type="gramEnd"/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A10627" w:rsidRP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波形质量检测：可实现波形质量稳定情况下，设备自动开始记录</w:t>
            </w:r>
          </w:p>
          <w:p w:rsid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打印数据：程序型号、版本、日期和时间、走纸速度、灵敏度、导联名称、滤波器、患者信息（ID号码、年龄、性别）、电极检出、噪声、计时标记、事件标记、心电波形、分析报告等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▲</w:t>
            </w: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操作模式：可自动或手动。自动操作时支持实时或回顾记录，具备自动检测并延长记录心律失常波形，且支持全自动开始记录，记录波形10-24秒可调，支持二阶梯实验，支持运动后检查，支持RR间期检查</w:t>
            </w:r>
          </w:p>
          <w:p w:rsid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▲</w:t>
            </w: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机器可直接输出pdf类型的心电图文件（输出至SD卡或者闪盘）</w:t>
            </w:r>
          </w:p>
          <w:p w:rsid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▲</w:t>
            </w: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测量分析：标准的12导联性别年龄特异性算法，支持超过40种心电相关参数自动测量，符合IEC-60601-2-51性能要求，18导联自动分析计算算法，不需要移动病人体位即可针对右胸后壁导联提供</w:t>
            </w: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lastRenderedPageBreak/>
              <w:t>详细自动测量分析并得出18导联心电图报告。ECG分析程序：全球智能自动分析算法程序，可分析长达3分钟的12导联心电波形，并具有最适合亚洲人的心电分析数据库，分析算法有5种判断类型241种病倒分析；分析结果支持中英文切换。5大类240种以上分析结论支持；支持右胸后壁导联独立分析；支持18导联心电图及ST-Map电压图分析输出，分析结果支持中文或英文切换（可包含原因说明）显示和打印语言可分别设置，支持两版本明尼苏达码表示</w:t>
            </w:r>
          </w:p>
          <w:p w:rsidR="00A10627" w:rsidRP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▲</w:t>
            </w: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电极噪声标记：双模式（屏幕，报告）提示，点划线热敏标记打印，热敏报告可显示噪声、脱落的具体时间段</w:t>
            </w:r>
          </w:p>
          <w:p w:rsid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外部输入：10mm/0.5V±5%，输入阻抗≥100kΩ</w:t>
            </w:r>
          </w:p>
          <w:p w:rsidR="00A10627" w:rsidRP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▲</w:t>
            </w: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信号输出：0.5V/1mV±5%，输出阻抗≤100Ω，输出短路时不损坏心电图机；模拟信号打印：具备外部信号输入接口，可打印</w:t>
            </w:r>
            <w:proofErr w:type="gramStart"/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心音脉波放大器</w:t>
            </w:r>
            <w:proofErr w:type="gramEnd"/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等外部机器的模拟信号</w:t>
            </w:r>
          </w:p>
          <w:p w:rsid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其它输出接口：USB/SD</w:t>
            </w:r>
          </w:p>
          <w:p w:rsid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▲</w:t>
            </w: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输出设备：可直连打印机，打印A4尺寸报告；在不安装插件或软件情况下，可通过电脑端进行设备</w:t>
            </w:r>
            <w:proofErr w:type="spellStart"/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wep</w:t>
            </w:r>
            <w:proofErr w:type="spellEnd"/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数据的查看及打印</w:t>
            </w:r>
          </w:p>
          <w:p w:rsidR="00A10627" w:rsidRP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▲</w:t>
            </w: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存储和传输：数据存储格式：PDF/XML/DAT；内置800份心电图，扩展支持32G；数据传输方式：DICOM/ECTP</w:t>
            </w:r>
          </w:p>
          <w:p w:rsidR="00A10627" w:rsidRP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网络: 支持有线或无线网(USB无线方式)</w:t>
            </w:r>
          </w:p>
          <w:p w:rsid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提示音：QRS同步或</w:t>
            </w:r>
            <w:proofErr w:type="gramStart"/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热笔拟笔</w:t>
            </w:r>
            <w:proofErr w:type="gramEnd"/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音</w:t>
            </w:r>
          </w:p>
          <w:p w:rsid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▲</w:t>
            </w: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输入键：全键盘设计，可直接在机器面板上输入患者ID号，年龄，性别等患者信息</w:t>
            </w:r>
          </w:p>
          <w:p w:rsid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▲</w:t>
            </w: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 xml:space="preserve">打印网格：具备在无网格纸上打印网格功能； </w:t>
            </w:r>
          </w:p>
          <w:p w:rsidR="00A10627" w:rsidRP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▲</w:t>
            </w: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心律失常检测: 具备心律失常检测并自动延长记录的功能，节律导联可支持最长时间3分钟的节律记录, 长达3分钟的同屏12道心电波形冻结功能，冻结波形可即时打印出来</w:t>
            </w:r>
          </w:p>
          <w:p w:rsidR="00A10627" w:rsidRP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具备系统登录加密功能，开启后可实现用户使用密码登录</w:t>
            </w:r>
          </w:p>
          <w:p w:rsidR="00395A85" w:rsidRPr="00A10627" w:rsidRDefault="00A10627" w:rsidP="00A1062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proofErr w:type="spellStart"/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QTc</w:t>
            </w:r>
            <w:proofErr w:type="spellEnd"/>
            <w:r w:rsidRPr="00A106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算法: 支持2种或2种以上算法</w:t>
            </w:r>
            <w:r w:rsidR="002A672C" w:rsidRPr="00A10627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。</w:t>
            </w:r>
          </w:p>
          <w:p w:rsidR="00395A85" w:rsidRDefault="002A672C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395A85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95A85" w:rsidRDefault="002A672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95A85" w:rsidRDefault="002A672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95A85" w:rsidRDefault="002A672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95A85" w:rsidRDefault="002A672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395A85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95A85" w:rsidRDefault="002A672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95A85" w:rsidRDefault="00F96488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心电图机主机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95A85" w:rsidRDefault="002A672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95A85" w:rsidRDefault="00F9648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395A85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95A85" w:rsidRDefault="002A672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95A85" w:rsidRDefault="00F96488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肢体夹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95A85" w:rsidRDefault="002A672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95A85" w:rsidRDefault="00F9648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F96488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96488" w:rsidRDefault="00F96488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96488" w:rsidRDefault="00F96488">
                  <w:pPr>
                    <w:widowControl/>
                    <w:spacing w:line="360" w:lineRule="exact"/>
                    <w:jc w:val="left"/>
                    <w:rPr>
                      <w:rFonts w:ascii="宋体" w:hAnsi="宋体" w:hint="eastAsia"/>
                      <w:sz w:val="24"/>
                    </w:rPr>
                  </w:pPr>
                  <w:proofErr w:type="gramStart"/>
                  <w:r>
                    <w:rPr>
                      <w:rFonts w:ascii="宋体" w:hAnsi="宋体" w:hint="eastAsia"/>
                      <w:sz w:val="24"/>
                    </w:rPr>
                    <w:t>吸球</w:t>
                  </w:r>
                  <w:proofErr w:type="gramEnd"/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96488" w:rsidRDefault="00F96488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96488" w:rsidRDefault="00F9648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F96488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96488" w:rsidRDefault="00F96488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96488" w:rsidRDefault="00F96488">
                  <w:pPr>
                    <w:widowControl/>
                    <w:spacing w:line="360" w:lineRule="exact"/>
                    <w:jc w:val="left"/>
                    <w:rPr>
                      <w:rFonts w:ascii="宋体" w:hAnsi="宋体" w:hint="eastAsia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打印头</w:t>
                  </w:r>
                  <w:proofErr w:type="gramStart"/>
                  <w:r>
                    <w:rPr>
                      <w:rFonts w:ascii="宋体" w:hAnsi="宋体" w:hint="eastAsia"/>
                      <w:sz w:val="24"/>
                    </w:rPr>
                    <w:t>清洁笔</w:t>
                  </w:r>
                  <w:proofErr w:type="gramEnd"/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96488" w:rsidRDefault="00F96488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96488" w:rsidRDefault="00F9648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F96488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96488" w:rsidRDefault="00F96488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96488" w:rsidRDefault="00F96488">
                  <w:pPr>
                    <w:widowControl/>
                    <w:spacing w:line="360" w:lineRule="exact"/>
                    <w:jc w:val="left"/>
                    <w:rPr>
                      <w:rFonts w:ascii="宋体" w:hAnsi="宋体" w:hint="eastAsia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打印纸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96488" w:rsidRDefault="00F96488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96488" w:rsidRDefault="00F9648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F96488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96488" w:rsidRDefault="00F96488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96488" w:rsidRDefault="00F96488">
                  <w:pPr>
                    <w:widowControl/>
                    <w:spacing w:line="360" w:lineRule="exact"/>
                    <w:jc w:val="left"/>
                    <w:rPr>
                      <w:rFonts w:ascii="宋体" w:hAnsi="宋体" w:hint="eastAsia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导电橡皮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96488" w:rsidRDefault="00F96488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96488" w:rsidRDefault="00F9648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F96488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96488" w:rsidRDefault="00F96488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7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96488" w:rsidRDefault="00F96488">
                  <w:pPr>
                    <w:widowControl/>
                    <w:spacing w:line="360" w:lineRule="exact"/>
                    <w:jc w:val="left"/>
                    <w:rPr>
                      <w:rFonts w:ascii="宋体" w:hAnsi="宋体" w:hint="eastAsia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地线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96488" w:rsidRDefault="00F96488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96488" w:rsidRDefault="00F9648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395A85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95A85" w:rsidRDefault="00F9648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8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95A85" w:rsidRDefault="00F96488" w:rsidP="00F96488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电源线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95A85" w:rsidRDefault="002A672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95A85" w:rsidRDefault="00F9648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  <w:bookmarkStart w:id="0" w:name="_GoBack"/>
                  <w:bookmarkEnd w:id="0"/>
                </w:p>
              </w:tc>
            </w:tr>
          </w:tbl>
          <w:p w:rsidR="00395A85" w:rsidRDefault="00395A85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395A85" w:rsidRDefault="00395A85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395A8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72C" w:rsidRDefault="002A672C"/>
  </w:endnote>
  <w:endnote w:type="continuationSeparator" w:id="0">
    <w:p w:rsidR="002A672C" w:rsidRDefault="002A67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395A85" w:rsidRDefault="002A672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488" w:rsidRPr="00F96488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72C" w:rsidRDefault="002A672C"/>
  </w:footnote>
  <w:footnote w:type="continuationSeparator" w:id="0">
    <w:p w:rsidR="002A672C" w:rsidRDefault="002A672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A85" w:rsidRDefault="00395A85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2217C0"/>
    <w:multiLevelType w:val="hybridMultilevel"/>
    <w:tmpl w:val="A78E87F8"/>
    <w:lvl w:ilvl="0" w:tplc="1996F2BA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5872946A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81C9D"/>
    <w:rsid w:val="002A672C"/>
    <w:rsid w:val="002E3B36"/>
    <w:rsid w:val="00395A85"/>
    <w:rsid w:val="004A5A04"/>
    <w:rsid w:val="00720886"/>
    <w:rsid w:val="00765B6E"/>
    <w:rsid w:val="00834015"/>
    <w:rsid w:val="00900BAA"/>
    <w:rsid w:val="009751A1"/>
    <w:rsid w:val="009D0901"/>
    <w:rsid w:val="00A10627"/>
    <w:rsid w:val="00A67254"/>
    <w:rsid w:val="00B2632F"/>
    <w:rsid w:val="00B40024"/>
    <w:rsid w:val="00BC3CEE"/>
    <w:rsid w:val="00BE13A6"/>
    <w:rsid w:val="00C42771"/>
    <w:rsid w:val="00C641F0"/>
    <w:rsid w:val="00D31E8B"/>
    <w:rsid w:val="00E94E3E"/>
    <w:rsid w:val="00F11474"/>
    <w:rsid w:val="00F12CDC"/>
    <w:rsid w:val="00F96488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CD34A90-577C-4A35-8E76-527139F07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12</cp:revision>
  <dcterms:created xsi:type="dcterms:W3CDTF">2024-09-19T15:05:00Z</dcterms:created>
  <dcterms:modified xsi:type="dcterms:W3CDTF">2026-01-05T00:45:00Z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